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4899D" w14:textId="0BBD9A6C"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2F580D">
        <w:rPr>
          <w:lang w:val="en-US"/>
        </w:rPr>
        <w:t>WG</w:t>
      </w:r>
      <w:r w:rsidR="002F580D" w:rsidRPr="002F580D">
        <w:rPr>
          <w:lang w:val="en-US"/>
        </w:rPr>
        <w:t>4</w:t>
      </w:r>
      <w:r w:rsidRPr="002F580D">
        <w:rPr>
          <w:lang w:val="en-US"/>
        </w:rPr>
        <w:t xml:space="preserve"> #</w:t>
      </w:r>
      <w:r w:rsidR="002F580D" w:rsidRPr="002F580D">
        <w:rPr>
          <w:lang w:val="en-US"/>
        </w:rPr>
        <w:t>90bis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2F580D">
        <w:rPr>
          <w:sz w:val="32"/>
          <w:szCs w:val="32"/>
          <w:lang w:val="en-US"/>
        </w:rPr>
        <w:t>9</w:t>
      </w:r>
      <w:r w:rsidR="008C267D">
        <w:rPr>
          <w:sz w:val="32"/>
          <w:szCs w:val="32"/>
          <w:lang w:val="en-US"/>
        </w:rPr>
        <w:t>0</w:t>
      </w:r>
      <w:r w:rsidR="00C046C1">
        <w:rPr>
          <w:sz w:val="32"/>
          <w:szCs w:val="32"/>
          <w:lang w:val="en-US"/>
        </w:rPr>
        <w:t>5093</w:t>
      </w:r>
    </w:p>
    <w:p w14:paraId="7D2026C5" w14:textId="77777777" w:rsidR="00E90E49" w:rsidRPr="00F6302A" w:rsidRDefault="002F580D" w:rsidP="00311702">
      <w:pPr>
        <w:pStyle w:val="3GPPHeader"/>
        <w:rPr>
          <w:lang w:val="en-US"/>
        </w:rPr>
      </w:pPr>
      <w:r w:rsidRPr="002F580D">
        <w:rPr>
          <w:lang w:val="en-US"/>
        </w:rPr>
        <w:t>Xian</w:t>
      </w:r>
      <w:r w:rsidR="0027144F" w:rsidRPr="002F580D">
        <w:rPr>
          <w:lang w:val="en-US"/>
        </w:rPr>
        <w:t xml:space="preserve">, </w:t>
      </w:r>
      <w:r w:rsidRPr="002F580D">
        <w:rPr>
          <w:lang w:val="en-US"/>
        </w:rPr>
        <w:t>China</w:t>
      </w:r>
      <w:r w:rsidR="0027144F" w:rsidRPr="002F580D">
        <w:rPr>
          <w:lang w:val="en-US"/>
        </w:rPr>
        <w:t xml:space="preserve">, </w:t>
      </w:r>
      <w:r w:rsidRPr="002F580D">
        <w:rPr>
          <w:lang w:val="en-US"/>
        </w:rPr>
        <w:t>8</w:t>
      </w:r>
      <w:r w:rsidR="0027144F" w:rsidRPr="002F580D">
        <w:rPr>
          <w:lang w:val="en-US"/>
        </w:rPr>
        <w:t xml:space="preserve">th – </w:t>
      </w:r>
      <w:r w:rsidRPr="002F580D">
        <w:rPr>
          <w:lang w:val="en-US"/>
        </w:rPr>
        <w:t>12</w:t>
      </w:r>
      <w:r w:rsidR="0027144F" w:rsidRPr="002F580D">
        <w:rPr>
          <w:lang w:val="en-US"/>
        </w:rPr>
        <w:t xml:space="preserve">th </w:t>
      </w:r>
      <w:r w:rsidRPr="002F580D">
        <w:rPr>
          <w:lang w:val="en-US"/>
        </w:rPr>
        <w:t>April</w:t>
      </w:r>
      <w:r w:rsidR="0027144F" w:rsidRPr="002F580D">
        <w:rPr>
          <w:lang w:val="en-US"/>
        </w:rPr>
        <w:t xml:space="preserve"> 20</w:t>
      </w:r>
      <w:r w:rsidR="00F40F0C" w:rsidRPr="002F580D">
        <w:rPr>
          <w:lang w:val="en-US"/>
        </w:rPr>
        <w:t>1</w:t>
      </w:r>
      <w:r w:rsidRPr="002F580D">
        <w:rPr>
          <w:lang w:val="en-US"/>
        </w:rPr>
        <w:t>9</w:t>
      </w:r>
    </w:p>
    <w:p w14:paraId="557C527E" w14:textId="77777777" w:rsidR="00E90E49" w:rsidRPr="00F6302A" w:rsidRDefault="00E90E49" w:rsidP="00357380">
      <w:pPr>
        <w:pStyle w:val="3GPPHeader"/>
        <w:rPr>
          <w:lang w:val="en-US"/>
        </w:rPr>
      </w:pPr>
    </w:p>
    <w:p w14:paraId="1D75A097"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449E7B26" w14:textId="14BB8B20" w:rsidR="00E90E49" w:rsidRPr="008C267D" w:rsidRDefault="00E90E49" w:rsidP="00311702">
      <w:pPr>
        <w:pStyle w:val="3GPPHeader"/>
        <w:rPr>
          <w:sz w:val="22"/>
          <w:lang w:val="en-US"/>
        </w:rPr>
      </w:pPr>
      <w:r w:rsidRPr="00D66155">
        <w:rPr>
          <w:sz w:val="22"/>
          <w:lang w:val="en-US"/>
        </w:rPr>
        <w:t xml:space="preserve">Title:  </w:t>
      </w:r>
      <w:r w:rsidRPr="00D66155">
        <w:rPr>
          <w:sz w:val="22"/>
          <w:lang w:val="en-US"/>
        </w:rPr>
        <w:tab/>
      </w:r>
      <w:r w:rsidR="005F3582" w:rsidRPr="008C267D">
        <w:rPr>
          <w:sz w:val="22"/>
          <w:lang w:val="en-US"/>
        </w:rPr>
        <w:t xml:space="preserve">TP to TR </w:t>
      </w:r>
      <w:r w:rsidR="00932919" w:rsidRPr="008C267D">
        <w:rPr>
          <w:sz w:val="22"/>
          <w:lang w:val="en-US"/>
        </w:rPr>
        <w:t>38.828</w:t>
      </w:r>
      <w:r w:rsidR="005F3582" w:rsidRPr="008C267D">
        <w:rPr>
          <w:sz w:val="22"/>
          <w:lang w:val="en-US"/>
        </w:rPr>
        <w:t xml:space="preserve">: Inter-Operator </w:t>
      </w:r>
      <w:r w:rsidR="00932919" w:rsidRPr="008C267D">
        <w:rPr>
          <w:sz w:val="22"/>
          <w:lang w:val="en-US"/>
        </w:rPr>
        <w:t>interference</w:t>
      </w:r>
      <w:r w:rsidR="005F3582" w:rsidRPr="008C267D">
        <w:rPr>
          <w:sz w:val="22"/>
          <w:lang w:val="en-US"/>
        </w:rPr>
        <w:t xml:space="preserve"> mechanisms for unsynchronized TDD</w:t>
      </w:r>
    </w:p>
    <w:p w14:paraId="0EE746C9" w14:textId="1212B6F2" w:rsidR="00DE761A" w:rsidRPr="008C267D" w:rsidRDefault="00DE761A" w:rsidP="00DE761A">
      <w:pPr>
        <w:pStyle w:val="3GPPHeader"/>
        <w:rPr>
          <w:sz w:val="22"/>
        </w:rPr>
      </w:pPr>
      <w:r w:rsidRPr="008C267D">
        <w:rPr>
          <w:sz w:val="22"/>
        </w:rPr>
        <w:t>Agenda Item:</w:t>
      </w:r>
      <w:r w:rsidRPr="008C267D">
        <w:rPr>
          <w:sz w:val="22"/>
        </w:rPr>
        <w:tab/>
      </w:r>
      <w:r w:rsidR="008C267D" w:rsidRPr="008C267D">
        <w:rPr>
          <w:sz w:val="22"/>
        </w:rPr>
        <w:t>8.2.2</w:t>
      </w:r>
    </w:p>
    <w:p w14:paraId="599348A9" w14:textId="0F63544A" w:rsidR="00E90E49" w:rsidRPr="00D66155" w:rsidRDefault="00E90E49" w:rsidP="00D546FF">
      <w:pPr>
        <w:pStyle w:val="3GPPHeader"/>
        <w:rPr>
          <w:sz w:val="22"/>
          <w:lang w:val="en-US"/>
        </w:rPr>
      </w:pPr>
      <w:r w:rsidRPr="008C267D">
        <w:rPr>
          <w:sz w:val="22"/>
          <w:lang w:val="en-US"/>
        </w:rPr>
        <w:t>Document for:</w:t>
      </w:r>
      <w:r w:rsidRPr="008C267D">
        <w:rPr>
          <w:sz w:val="22"/>
          <w:lang w:val="en-US"/>
        </w:rPr>
        <w:tab/>
      </w:r>
      <w:r w:rsidR="008C267D" w:rsidRPr="008C267D">
        <w:rPr>
          <w:sz w:val="22"/>
          <w:lang w:val="en-US"/>
        </w:rPr>
        <w:t>Approval</w:t>
      </w:r>
    </w:p>
    <w:p w14:paraId="02576BB7" w14:textId="77777777" w:rsidR="00E90E49" w:rsidRPr="00F6302A" w:rsidRDefault="00E90E49" w:rsidP="00E90E49">
      <w:pPr>
        <w:rPr>
          <w:lang w:val="en-US"/>
        </w:rPr>
      </w:pPr>
    </w:p>
    <w:p w14:paraId="6ECC09AB" w14:textId="77777777" w:rsidR="00E90E49" w:rsidRPr="00F6302A" w:rsidRDefault="00E90E49" w:rsidP="00E90E49">
      <w:pPr>
        <w:pStyle w:val="Heading1"/>
        <w:rPr>
          <w:lang w:val="en-US"/>
        </w:rPr>
      </w:pPr>
      <w:r w:rsidRPr="00F6302A">
        <w:rPr>
          <w:lang w:val="en-US"/>
        </w:rPr>
        <w:t>Introduction</w:t>
      </w:r>
    </w:p>
    <w:p w14:paraId="249BDC30" w14:textId="5C33E77D" w:rsidR="00477768" w:rsidRPr="00F6302A" w:rsidRDefault="005F3582" w:rsidP="0027144F">
      <w:pPr>
        <w:pStyle w:val="BodyText"/>
        <w:rPr>
          <w:lang w:val="en-US"/>
        </w:rPr>
      </w:pPr>
      <w:r>
        <w:rPr>
          <w:lang w:val="en-US"/>
        </w:rPr>
        <w:t xml:space="preserve">During </w:t>
      </w:r>
      <w:r w:rsidRPr="008C267D">
        <w:rPr>
          <w:lang w:val="en-US"/>
        </w:rPr>
        <w:t xml:space="preserve">RAN#83, TR </w:t>
      </w:r>
      <w:r w:rsidR="008C267D" w:rsidRPr="008C267D">
        <w:rPr>
          <w:lang w:val="en-US"/>
        </w:rPr>
        <w:t xml:space="preserve">38.828 </w:t>
      </w:r>
      <w:r w:rsidRPr="008C267D">
        <w:rPr>
          <w:lang w:val="en-US"/>
        </w:rPr>
        <w:t>capturing the RAN4 co-existence study for CLI was approved. This TP proposes to include in the TR some background information on the types of inter-operator interference that exist when dynamic TDD (including CLI) is operated. This information is useful because it is possible that not all readers of the TR may be familiar with co-existence issues and so a concise presentation of the interference mechanisms may assist the reader.</w:t>
      </w:r>
    </w:p>
    <w:p w14:paraId="0A5AD99C" w14:textId="77777777" w:rsidR="003742AC" w:rsidRPr="00F6302A" w:rsidRDefault="003742AC" w:rsidP="00554E19">
      <w:pPr>
        <w:pStyle w:val="BodyText"/>
        <w:numPr>
          <w:ins w:id="0" w:author="Ericsson" w:date="2008-02-03T13:51:00Z"/>
        </w:numPr>
        <w:rPr>
          <w:lang w:val="en-US"/>
        </w:rPr>
      </w:pPr>
    </w:p>
    <w:p w14:paraId="5A5AE3AD" w14:textId="288DB833" w:rsidR="006E062C" w:rsidRDefault="006E062C" w:rsidP="006E062C">
      <w:pPr>
        <w:pStyle w:val="Heading1"/>
        <w:rPr>
          <w:lang w:val="en-US"/>
        </w:rPr>
      </w:pPr>
      <w:bookmarkStart w:id="1" w:name="_Ref189046994"/>
      <w:r w:rsidRPr="00F6302A">
        <w:rPr>
          <w:lang w:val="en-US"/>
        </w:rPr>
        <w:t>Text Proposal</w:t>
      </w:r>
      <w:bookmarkEnd w:id="1"/>
    </w:p>
    <w:p w14:paraId="5FE04F19" w14:textId="3B47525E" w:rsidR="002E0860" w:rsidRDefault="002E0860" w:rsidP="002E0860">
      <w:pPr>
        <w:rPr>
          <w:lang w:val="en-US" w:eastAsia="zh-CN"/>
        </w:rPr>
      </w:pPr>
    </w:p>
    <w:p w14:paraId="1EC1D41F" w14:textId="64B60805" w:rsidR="002E0860" w:rsidRPr="00C046C1" w:rsidRDefault="00C046C1">
      <w:pPr>
        <w:pStyle w:val="Heading1"/>
        <w:numPr>
          <w:ilvl w:val="0"/>
          <w:numId w:val="11"/>
        </w:numPr>
        <w:rPr>
          <w:rFonts w:eastAsiaTheme="minorEastAsia"/>
        </w:rPr>
        <w:pPrChange w:id="2" w:author="Thomas Chapman" w:date="2019-04-09T03:41:00Z">
          <w:pPr>
            <w:pStyle w:val="Heading1"/>
            <w:numPr>
              <w:numId w:val="0"/>
            </w:numPr>
            <w:tabs>
              <w:tab w:val="clear" w:pos="432"/>
            </w:tabs>
            <w:ind w:left="0" w:firstLine="0"/>
          </w:pPr>
        </w:pPrChange>
      </w:pPr>
      <w:del w:id="3" w:author="Thomas Chapman" w:date="2019-04-09T03:41:00Z">
        <w:r w:rsidRPr="00C046C1" w:rsidDel="00C046C1">
          <w:rPr>
            <w:rFonts w:eastAsiaTheme="minorEastAsia"/>
          </w:rPr>
          <w:delText>4</w:delText>
        </w:r>
        <w:r w:rsidRPr="00C046C1" w:rsidDel="00C046C1">
          <w:rPr>
            <w:rFonts w:eastAsiaTheme="minorEastAsia"/>
          </w:rPr>
          <w:tab/>
        </w:r>
      </w:del>
      <w:r w:rsidRPr="00C046C1">
        <w:rPr>
          <w:rFonts w:eastAsiaTheme="minorEastAsia"/>
        </w:rPr>
        <w:t>Background</w:t>
      </w:r>
    </w:p>
    <w:p w14:paraId="1A062316" w14:textId="068795D8" w:rsidR="00AA148B" w:rsidRDefault="00C046C1" w:rsidP="00B0438D">
      <w:pPr>
        <w:pStyle w:val="Heading1"/>
        <w:numPr>
          <w:ilvl w:val="0"/>
          <w:numId w:val="15"/>
        </w:numPr>
        <w:rPr>
          <w:ins w:id="4" w:author="Thomas Chapman" w:date="2019-04-01T09:16:00Z"/>
        </w:rPr>
        <w:pPrChange w:id="5" w:author="Thomas Chapman" w:date="2019-04-11T15:12:00Z">
          <w:pPr>
            <w:pStyle w:val="Heading2"/>
          </w:pPr>
        </w:pPrChange>
      </w:pPr>
      <w:ins w:id="6" w:author="Thomas Chapman" w:date="2019-04-09T03:41:00Z">
        <w:r>
          <w:t>Dynamic TDD adjacent channel interference scenarios</w:t>
        </w:r>
      </w:ins>
    </w:p>
    <w:p w14:paraId="787CB232" w14:textId="2EA8B0B2" w:rsidR="00AA148B" w:rsidRDefault="00C046C1">
      <w:pPr>
        <w:pStyle w:val="Heading3"/>
        <w:numPr>
          <w:ilvl w:val="0"/>
          <w:numId w:val="0"/>
        </w:numPr>
        <w:rPr>
          <w:ins w:id="7" w:author="Thomas Chapman" w:date="2019-04-01T09:16:00Z"/>
          <w:lang w:val="en-US"/>
        </w:rPr>
        <w:pPrChange w:id="8" w:author="Thomas Chapman" w:date="2019-04-09T03:42:00Z">
          <w:pPr>
            <w:pStyle w:val="Heading3"/>
          </w:pPr>
        </w:pPrChange>
      </w:pPr>
      <w:ins w:id="9" w:author="Thomas Chapman" w:date="2019-04-09T03:42:00Z">
        <w:r>
          <w:rPr>
            <w:lang w:val="en-US"/>
          </w:rPr>
          <w:t>4.2.1</w:t>
        </w:r>
        <w:r>
          <w:rPr>
            <w:lang w:val="en-US"/>
          </w:rPr>
          <w:tab/>
        </w:r>
      </w:ins>
      <w:ins w:id="10" w:author="Thomas Chapman" w:date="2019-04-01T09:16:00Z">
        <w:r w:rsidR="00AA148B">
          <w:rPr>
            <w:lang w:val="en-US"/>
          </w:rPr>
          <w:t>General</w:t>
        </w:r>
      </w:ins>
    </w:p>
    <w:p w14:paraId="62CD12A3" w14:textId="12AAAE6D" w:rsidR="00AA148B" w:rsidRPr="00A36D18" w:rsidRDefault="00AA148B" w:rsidP="00AA148B">
      <w:pPr>
        <w:rPr>
          <w:ins w:id="11" w:author="Thomas Chapman" w:date="2019-04-01T09:16:00Z"/>
          <w:lang w:val="en-US" w:eastAsia="zh-CN"/>
        </w:rPr>
      </w:pPr>
      <w:ins w:id="12" w:author="Thomas Chapman" w:date="2019-04-01T09:16:00Z">
        <w:r>
          <w:rPr>
            <w:lang w:val="en-US" w:eastAsia="zh-CN"/>
          </w:rPr>
          <w:t xml:space="preserve">This section provides a description of the interference </w:t>
        </w:r>
      </w:ins>
      <w:ins w:id="13" w:author="Thomas Chapman" w:date="2019-04-09T03:43:00Z">
        <w:r w:rsidR="00C046C1">
          <w:rPr>
            <w:lang w:val="en-US" w:eastAsia="zh-CN"/>
          </w:rPr>
          <w:t>scenarios</w:t>
        </w:r>
      </w:ins>
      <w:ins w:id="14" w:author="Thomas Chapman" w:date="2019-04-01T09:16:00Z">
        <w:r>
          <w:rPr>
            <w:lang w:val="en-US" w:eastAsia="zh-CN"/>
          </w:rPr>
          <w:t xml:space="preserve"> that occur between different </w:t>
        </w:r>
      </w:ins>
      <w:ins w:id="15" w:author="Thomas Chapman" w:date="2019-04-09T03:44:00Z">
        <w:r w:rsidR="00C046C1">
          <w:rPr>
            <w:lang w:val="en-US" w:eastAsia="zh-CN"/>
          </w:rPr>
          <w:t>TDD networks</w:t>
        </w:r>
      </w:ins>
      <w:ins w:id="16" w:author="Thomas Chapman" w:date="2019-04-01T09:16:00Z">
        <w:r>
          <w:rPr>
            <w:lang w:val="en-US" w:eastAsia="zh-CN"/>
          </w:rPr>
          <w:t xml:space="preserve"> within the same operating band. Section </w:t>
        </w:r>
      </w:ins>
      <w:ins w:id="17" w:author="Thomas Chapman" w:date="2019-04-09T03:43:00Z">
        <w:r w:rsidR="00C046C1">
          <w:rPr>
            <w:lang w:val="en-US" w:eastAsia="zh-CN"/>
          </w:rPr>
          <w:t>4</w:t>
        </w:r>
      </w:ins>
      <w:ins w:id="18" w:author="Thomas Chapman" w:date="2019-04-01T09:16:00Z">
        <w:r>
          <w:rPr>
            <w:lang w:val="en-US" w:eastAsia="zh-CN"/>
          </w:rPr>
          <w:t>.</w:t>
        </w:r>
      </w:ins>
      <w:ins w:id="19" w:author="Thomas Chapman" w:date="2019-04-09T03:44:00Z">
        <w:r w:rsidR="00C046C1">
          <w:rPr>
            <w:lang w:val="en-US" w:eastAsia="zh-CN"/>
          </w:rPr>
          <w:t>2</w:t>
        </w:r>
      </w:ins>
      <w:ins w:id="20" w:author="Thomas Chapman" w:date="2019-04-01T09:16:00Z">
        <w:r>
          <w:rPr>
            <w:lang w:val="en-US" w:eastAsia="zh-CN"/>
          </w:rPr>
          <w:t xml:space="preserve">.2 describes interference </w:t>
        </w:r>
      </w:ins>
      <w:ins w:id="21" w:author="Thomas Chapman" w:date="2019-04-09T03:44:00Z">
        <w:r w:rsidR="00C046C1">
          <w:rPr>
            <w:lang w:val="en-US" w:eastAsia="zh-CN"/>
          </w:rPr>
          <w:t>scenarios</w:t>
        </w:r>
      </w:ins>
      <w:ins w:id="22" w:author="Thomas Chapman" w:date="2019-04-01T09:16:00Z">
        <w:r>
          <w:rPr>
            <w:lang w:val="en-US" w:eastAsia="zh-CN"/>
          </w:rPr>
          <w:t xml:space="preserve"> that occur during periods of time in which both networks transmit DL or both UL. These interference </w:t>
        </w:r>
      </w:ins>
      <w:ins w:id="23" w:author="Thomas Chapman" w:date="2019-04-09T03:44:00Z">
        <w:r w:rsidR="00C046C1">
          <w:rPr>
            <w:lang w:val="en-US" w:eastAsia="zh-CN"/>
          </w:rPr>
          <w:t>scenario</w:t>
        </w:r>
      </w:ins>
      <w:ins w:id="24" w:author="Thomas Chapman" w:date="2019-04-01T09:16:00Z">
        <w:r>
          <w:rPr>
            <w:lang w:val="en-US" w:eastAsia="zh-CN"/>
          </w:rPr>
          <w:t xml:space="preserve">s occur in both synchronized and unsynchronized networks. Section </w:t>
        </w:r>
      </w:ins>
      <w:ins w:id="25" w:author="Thomas Chapman" w:date="2019-04-09T03:44:00Z">
        <w:r w:rsidR="00C046C1">
          <w:rPr>
            <w:lang w:val="en-US" w:eastAsia="zh-CN"/>
          </w:rPr>
          <w:t>4</w:t>
        </w:r>
      </w:ins>
      <w:ins w:id="26" w:author="Thomas Chapman" w:date="2019-04-01T09:16:00Z">
        <w:r>
          <w:rPr>
            <w:lang w:val="en-US" w:eastAsia="zh-CN"/>
          </w:rPr>
          <w:t>.</w:t>
        </w:r>
      </w:ins>
      <w:ins w:id="27" w:author="Thomas Chapman" w:date="2019-04-09T03:44:00Z">
        <w:r w:rsidR="00C046C1">
          <w:rPr>
            <w:lang w:val="en-US" w:eastAsia="zh-CN"/>
          </w:rPr>
          <w:t>2</w:t>
        </w:r>
      </w:ins>
      <w:ins w:id="28" w:author="Thomas Chapman" w:date="2019-04-01T09:16:00Z">
        <w:r>
          <w:rPr>
            <w:lang w:val="en-US" w:eastAsia="zh-CN"/>
          </w:rPr>
          <w:t xml:space="preserve">.3 describes additional interference </w:t>
        </w:r>
      </w:ins>
      <w:ins w:id="29" w:author="Thomas Chapman" w:date="2019-04-09T03:44:00Z">
        <w:r w:rsidR="00C046C1">
          <w:rPr>
            <w:lang w:val="en-US" w:eastAsia="zh-CN"/>
          </w:rPr>
          <w:t>scenarios</w:t>
        </w:r>
      </w:ins>
      <w:ins w:id="30" w:author="Thomas Chapman" w:date="2019-04-01T09:16:00Z">
        <w:r>
          <w:rPr>
            <w:lang w:val="en-US" w:eastAsia="zh-CN"/>
          </w:rPr>
          <w:t xml:space="preserve"> that arise in unsynchronized networks when one </w:t>
        </w:r>
      </w:ins>
      <w:ins w:id="31" w:author="Thomas Chapman" w:date="2019-04-09T03:44:00Z">
        <w:r w:rsidR="00C046C1">
          <w:rPr>
            <w:lang w:val="en-US" w:eastAsia="zh-CN"/>
          </w:rPr>
          <w:t>network</w:t>
        </w:r>
      </w:ins>
      <w:ins w:id="32" w:author="Thomas Chapman" w:date="2019-04-01T09:16:00Z">
        <w:r>
          <w:rPr>
            <w:lang w:val="en-US" w:eastAsia="zh-CN"/>
          </w:rPr>
          <w:t xml:space="preserve"> is transmitting downlink whilst another transmits uplink.</w:t>
        </w:r>
      </w:ins>
    </w:p>
    <w:p w14:paraId="7050D566" w14:textId="669A91C0" w:rsidR="00AA148B" w:rsidRPr="00C046C1" w:rsidRDefault="00AA148B">
      <w:pPr>
        <w:pStyle w:val="Heading3"/>
        <w:numPr>
          <w:ilvl w:val="2"/>
          <w:numId w:val="16"/>
        </w:numPr>
        <w:rPr>
          <w:ins w:id="33" w:author="Thomas Chapman" w:date="2019-04-01T09:16:00Z"/>
          <w:lang w:val="en-US"/>
          <w:rPrChange w:id="34" w:author="Thomas Chapman" w:date="2019-04-09T03:45:00Z">
            <w:rPr>
              <w:ins w:id="35" w:author="Thomas Chapman" w:date="2019-04-01T09:16:00Z"/>
            </w:rPr>
          </w:rPrChange>
        </w:rPr>
        <w:pPrChange w:id="36" w:author="Thomas Chapman" w:date="2019-04-09T03:45:00Z">
          <w:pPr>
            <w:pStyle w:val="Heading3"/>
          </w:pPr>
        </w:pPrChange>
      </w:pPr>
      <w:ins w:id="37" w:author="Thomas Chapman" w:date="2019-04-01T09:16:00Z">
        <w:r w:rsidRPr="00C046C1">
          <w:rPr>
            <w:lang w:val="en-US"/>
            <w:rPrChange w:id="38" w:author="Thomas Chapman" w:date="2019-04-09T03:45:00Z">
              <w:rPr/>
            </w:rPrChange>
          </w:rPr>
          <w:lastRenderedPageBreak/>
          <w:t xml:space="preserve">Interference </w:t>
        </w:r>
      </w:ins>
      <w:ins w:id="39" w:author="Thomas Chapman" w:date="2019-04-09T03:45:00Z">
        <w:r w:rsidR="00C046C1" w:rsidRPr="00C046C1">
          <w:rPr>
            <w:lang w:val="en-US"/>
            <w:rPrChange w:id="40" w:author="Thomas Chapman" w:date="2019-04-09T03:45:00Z">
              <w:rPr/>
            </w:rPrChange>
          </w:rPr>
          <w:t>scenarios</w:t>
        </w:r>
      </w:ins>
      <w:ins w:id="41" w:author="Thomas Chapman" w:date="2019-04-01T09:16:00Z">
        <w:r w:rsidRPr="00C046C1">
          <w:rPr>
            <w:lang w:val="en-US"/>
            <w:rPrChange w:id="42" w:author="Thomas Chapman" w:date="2019-04-09T03:45:00Z">
              <w:rPr/>
            </w:rPrChange>
          </w:rPr>
          <w:t xml:space="preserve"> that occur for both synchronized and unsynchronized TDD (including CLI)</w:t>
        </w:r>
      </w:ins>
    </w:p>
    <w:p w14:paraId="68179041" w14:textId="77777777" w:rsidR="00AA148B" w:rsidRDefault="00AA148B" w:rsidP="00AA148B">
      <w:pPr>
        <w:rPr>
          <w:ins w:id="43" w:author="Thomas Chapman" w:date="2019-04-01T09:16:00Z"/>
          <w:lang w:val="en-US"/>
        </w:rPr>
      </w:pPr>
      <w:ins w:id="44" w:author="Thomas Chapman" w:date="2019-04-01T09:16:00Z">
        <w:r>
          <w:rPr>
            <w:lang w:val="en-US"/>
          </w:rPr>
          <w:t>In synchronized TDD networks, there are two aspects of co-existence; DL-DL and UL-UL. For DL-DL co-existence, UEs in a victim network are impacted by nearby BS from an aggressor network during DL subframes.</w:t>
        </w:r>
      </w:ins>
    </w:p>
    <w:p w14:paraId="6B060486" w14:textId="77777777" w:rsidR="00AA148B" w:rsidRDefault="00AA148B" w:rsidP="00AA148B">
      <w:pPr>
        <w:rPr>
          <w:ins w:id="45" w:author="Thomas Chapman" w:date="2019-04-01T09:16:00Z"/>
          <w:lang w:val="en-US"/>
        </w:rPr>
      </w:pPr>
    </w:p>
    <w:p w14:paraId="60E86CA2" w14:textId="4E44B531" w:rsidR="00AA148B" w:rsidRDefault="00253D56" w:rsidP="00AA148B">
      <w:pPr>
        <w:jc w:val="center"/>
        <w:rPr>
          <w:ins w:id="46" w:author="Thomas Chapman" w:date="2019-04-01T09:19:00Z"/>
          <w:lang w:val="en-US"/>
        </w:rPr>
      </w:pPr>
      <w:r>
        <w:rPr>
          <w:noProof/>
          <w:lang w:val="en-US"/>
        </w:rPr>
        <w:drawing>
          <wp:inline distT="0" distB="0" distL="0" distR="0" wp14:anchorId="14CE218E" wp14:editId="15249F8A">
            <wp:extent cx="3294345" cy="12296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3733" cy="1263063"/>
                    </a:xfrm>
                    <a:prstGeom prst="rect">
                      <a:avLst/>
                    </a:prstGeom>
                    <a:noFill/>
                  </pic:spPr>
                </pic:pic>
              </a:graphicData>
            </a:graphic>
          </wp:inline>
        </w:drawing>
      </w:r>
    </w:p>
    <w:p w14:paraId="3CE7F2F1" w14:textId="4291700E" w:rsidR="00253D56" w:rsidRPr="00253D56" w:rsidRDefault="00253D56" w:rsidP="00AA148B">
      <w:pPr>
        <w:jc w:val="center"/>
        <w:rPr>
          <w:ins w:id="47" w:author="Thomas Chapman" w:date="2019-04-01T09:16:00Z"/>
          <w:b/>
          <w:lang w:val="en-US"/>
          <w:rPrChange w:id="48" w:author="Thomas Chapman" w:date="2019-04-01T09:20:00Z">
            <w:rPr>
              <w:ins w:id="49" w:author="Thomas Chapman" w:date="2019-04-01T09:16:00Z"/>
              <w:lang w:val="en-US"/>
            </w:rPr>
          </w:rPrChange>
        </w:rPr>
      </w:pPr>
      <w:ins w:id="50" w:author="Thomas Chapman" w:date="2019-04-01T09:20:00Z">
        <w:r>
          <w:rPr>
            <w:b/>
            <w:lang w:val="en-US"/>
          </w:rPr>
          <w:t xml:space="preserve">Figure </w:t>
        </w:r>
      </w:ins>
      <w:ins w:id="51" w:author="Thomas Chapman" w:date="2019-04-09T03:50:00Z">
        <w:r w:rsidR="00C046C1">
          <w:rPr>
            <w:b/>
            <w:lang w:val="en-US"/>
          </w:rPr>
          <w:t>4</w:t>
        </w:r>
      </w:ins>
      <w:ins w:id="52" w:author="Thomas Chapman" w:date="2019-04-01T09:20:00Z">
        <w:r>
          <w:rPr>
            <w:b/>
            <w:lang w:val="en-US"/>
          </w:rPr>
          <w:t>.</w:t>
        </w:r>
      </w:ins>
      <w:ins w:id="53" w:author="Thomas Chapman" w:date="2019-04-09T03:50:00Z">
        <w:r w:rsidR="00C046C1">
          <w:rPr>
            <w:b/>
            <w:lang w:val="en-US"/>
          </w:rPr>
          <w:t>2</w:t>
        </w:r>
      </w:ins>
      <w:ins w:id="54" w:author="Thomas Chapman" w:date="2019-04-01T09:20:00Z">
        <w:r>
          <w:rPr>
            <w:b/>
            <w:lang w:val="en-US"/>
          </w:rPr>
          <w:t>.2-1: DL-DL inter-operator interference scenario</w:t>
        </w:r>
      </w:ins>
    </w:p>
    <w:p w14:paraId="4F9C68AE" w14:textId="77777777" w:rsidR="00AA148B" w:rsidRDefault="00AA148B" w:rsidP="00AA148B">
      <w:pPr>
        <w:rPr>
          <w:ins w:id="55" w:author="Thomas Chapman" w:date="2019-04-01T09:16:00Z"/>
          <w:lang w:val="en-US"/>
        </w:rPr>
      </w:pPr>
    </w:p>
    <w:p w14:paraId="3E68AF48" w14:textId="77777777" w:rsidR="00AA148B" w:rsidRDefault="00AA148B" w:rsidP="00AA148B">
      <w:pPr>
        <w:rPr>
          <w:ins w:id="56" w:author="Thomas Chapman" w:date="2019-04-01T09:16:00Z"/>
          <w:lang w:val="en-US"/>
        </w:rPr>
      </w:pPr>
      <w:ins w:id="57" w:author="Thomas Chapman" w:date="2019-04-01T09:16:00Z">
        <w:r>
          <w:rPr>
            <w:lang w:val="en-US"/>
          </w:rPr>
          <w:t>The impact of the aggressor BS may be twofold; adjacent channel leakage from the aggressor BS may raise the interference floor at the victim UE. Alternatively, the wanted power from the aggressor BS may leak into the wanted carrier due to the UE adjacent channel selectivity. Thus, BS ACLR and UE ACS are the key RF parameters relating to DL-DL co-existence.</w:t>
        </w:r>
      </w:ins>
    </w:p>
    <w:p w14:paraId="4E3A7380" w14:textId="77777777" w:rsidR="00AA148B" w:rsidRDefault="00AA148B" w:rsidP="00AA148B">
      <w:pPr>
        <w:rPr>
          <w:ins w:id="58" w:author="Thomas Chapman" w:date="2019-04-01T09:16:00Z"/>
          <w:lang w:val="en-US"/>
        </w:rPr>
      </w:pPr>
      <w:ins w:id="59" w:author="Thomas Chapman" w:date="2019-04-01T09:16:00Z">
        <w:r>
          <w:rPr>
            <w:lang w:val="en-US"/>
          </w:rPr>
          <w:t xml:space="preserve">UL-UL co-existence refers to degradation of a BS receiver due to the impact of nearby aggressor network UEs during UL subframes. </w:t>
        </w:r>
      </w:ins>
    </w:p>
    <w:p w14:paraId="336DCD3E" w14:textId="77777777" w:rsidR="00AA148B" w:rsidRDefault="00AA148B" w:rsidP="00AA148B">
      <w:pPr>
        <w:rPr>
          <w:ins w:id="60" w:author="Thomas Chapman" w:date="2019-04-01T09:16:00Z"/>
          <w:lang w:val="en-US"/>
        </w:rPr>
      </w:pPr>
    </w:p>
    <w:p w14:paraId="166791E7" w14:textId="03767C90" w:rsidR="00AA148B" w:rsidRDefault="00356E98" w:rsidP="00AA148B">
      <w:pPr>
        <w:jc w:val="center"/>
        <w:rPr>
          <w:ins w:id="61" w:author="Thomas Chapman" w:date="2019-04-01T09:23:00Z"/>
          <w:lang w:val="en-US"/>
        </w:rPr>
      </w:pPr>
      <w:ins w:id="62" w:author="Thomas Chapman" w:date="2019-04-01T09:23:00Z">
        <w:r>
          <w:rPr>
            <w:noProof/>
            <w:lang w:val="en-US"/>
          </w:rPr>
          <w:drawing>
            <wp:inline distT="0" distB="0" distL="0" distR="0" wp14:anchorId="3A9BDBA5" wp14:editId="6AD482DA">
              <wp:extent cx="3498925" cy="13223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9847" cy="1364239"/>
                      </a:xfrm>
                      <a:prstGeom prst="rect">
                        <a:avLst/>
                      </a:prstGeom>
                      <a:noFill/>
                    </pic:spPr>
                  </pic:pic>
                </a:graphicData>
              </a:graphic>
            </wp:inline>
          </w:drawing>
        </w:r>
      </w:ins>
    </w:p>
    <w:p w14:paraId="2D434430" w14:textId="59C37D51" w:rsidR="00356E98" w:rsidRPr="00765CBF" w:rsidRDefault="00356E98" w:rsidP="00356E98">
      <w:pPr>
        <w:jc w:val="center"/>
        <w:rPr>
          <w:ins w:id="63" w:author="Thomas Chapman" w:date="2019-04-01T09:23:00Z"/>
          <w:b/>
          <w:lang w:val="en-US"/>
        </w:rPr>
      </w:pPr>
      <w:ins w:id="64" w:author="Thomas Chapman" w:date="2019-04-01T09:23:00Z">
        <w:r>
          <w:rPr>
            <w:b/>
            <w:lang w:val="en-US"/>
          </w:rPr>
          <w:t xml:space="preserve">Figure </w:t>
        </w:r>
      </w:ins>
      <w:ins w:id="65" w:author="Thomas Chapman" w:date="2019-04-09T03:50:00Z">
        <w:r w:rsidR="00C046C1">
          <w:rPr>
            <w:b/>
            <w:lang w:val="en-US"/>
          </w:rPr>
          <w:t>4</w:t>
        </w:r>
      </w:ins>
      <w:ins w:id="66" w:author="Thomas Chapman" w:date="2019-04-01T09:23:00Z">
        <w:r>
          <w:rPr>
            <w:b/>
            <w:lang w:val="en-US"/>
          </w:rPr>
          <w:t>.</w:t>
        </w:r>
      </w:ins>
      <w:ins w:id="67" w:author="Thomas Chapman" w:date="2019-04-09T03:50:00Z">
        <w:r w:rsidR="00C046C1">
          <w:rPr>
            <w:b/>
            <w:lang w:val="en-US"/>
          </w:rPr>
          <w:t>2</w:t>
        </w:r>
      </w:ins>
      <w:ins w:id="68" w:author="Thomas Chapman" w:date="2019-04-01T09:23:00Z">
        <w:r>
          <w:rPr>
            <w:b/>
            <w:lang w:val="en-US"/>
          </w:rPr>
          <w:t>.2-2: UL-UL inter-operator interference scenario</w:t>
        </w:r>
      </w:ins>
    </w:p>
    <w:p w14:paraId="1E54FE3F" w14:textId="77777777" w:rsidR="00AA148B" w:rsidRDefault="00AA148B" w:rsidP="00AA148B">
      <w:pPr>
        <w:rPr>
          <w:ins w:id="69" w:author="Thomas Chapman" w:date="2019-04-01T09:16:00Z"/>
          <w:lang w:val="en-US"/>
        </w:rPr>
      </w:pPr>
    </w:p>
    <w:p w14:paraId="3DAA7A9F" w14:textId="77777777" w:rsidR="00AA148B" w:rsidRDefault="00AA148B" w:rsidP="00AA148B">
      <w:pPr>
        <w:rPr>
          <w:ins w:id="70" w:author="Thomas Chapman" w:date="2019-04-01T09:16:00Z"/>
          <w:lang w:val="en-US"/>
        </w:rPr>
      </w:pPr>
      <w:ins w:id="71" w:author="Thomas Chapman" w:date="2019-04-01T09:16:00Z">
        <w:r>
          <w:rPr>
            <w:lang w:val="en-US"/>
          </w:rPr>
          <w:t>The impact of the UEs may be twofold; adjacent channel leakage from the aggressor UEs may degrade the BS interference floor. Alternatively, the wanted power from aggressor UEs may leak into the BS receive carrier due to the adjacent channel selectivity of the BS. Thus, UE ACLR and BS ACS are the key RF parameters relating to UL-UL coexistence.</w:t>
        </w:r>
      </w:ins>
    </w:p>
    <w:p w14:paraId="3A6EEEA9" w14:textId="77777777" w:rsidR="00AA148B" w:rsidRPr="00B12BA1" w:rsidRDefault="00AA148B" w:rsidP="00AA148B">
      <w:pPr>
        <w:rPr>
          <w:ins w:id="72" w:author="Thomas Chapman" w:date="2019-04-01T09:16:00Z"/>
          <w:lang w:val="en-US"/>
        </w:rPr>
      </w:pPr>
      <w:ins w:id="73" w:author="Thomas Chapman" w:date="2019-04-01T09:16:00Z">
        <w:r>
          <w:rPr>
            <w:lang w:val="en-US"/>
          </w:rPr>
          <w:t>When operating dynamic TDD or CLI, BS to UE and UE to BS interference of this type can occur during subframes that are aligned in the same direction for both operators.</w:t>
        </w:r>
      </w:ins>
    </w:p>
    <w:p w14:paraId="4CC69393" w14:textId="63A97DBE" w:rsidR="00AA148B" w:rsidRPr="00C046C1" w:rsidRDefault="00AA148B">
      <w:pPr>
        <w:pStyle w:val="Heading3"/>
        <w:numPr>
          <w:ilvl w:val="2"/>
          <w:numId w:val="16"/>
        </w:numPr>
        <w:rPr>
          <w:ins w:id="74" w:author="Thomas Chapman" w:date="2019-04-01T09:16:00Z"/>
          <w:lang w:val="en-US"/>
          <w:rPrChange w:id="75" w:author="Thomas Chapman" w:date="2019-04-09T03:46:00Z">
            <w:rPr>
              <w:ins w:id="76" w:author="Thomas Chapman" w:date="2019-04-01T09:16:00Z"/>
            </w:rPr>
          </w:rPrChange>
        </w:rPr>
        <w:pPrChange w:id="77" w:author="Thomas Chapman" w:date="2019-04-09T03:46:00Z">
          <w:pPr>
            <w:pStyle w:val="Heading3"/>
          </w:pPr>
        </w:pPrChange>
      </w:pPr>
      <w:ins w:id="78" w:author="Thomas Chapman" w:date="2019-04-01T09:16:00Z">
        <w:r w:rsidRPr="00C046C1">
          <w:rPr>
            <w:lang w:val="en-US"/>
            <w:rPrChange w:id="79" w:author="Thomas Chapman" w:date="2019-04-09T03:46:00Z">
              <w:rPr/>
            </w:rPrChange>
          </w:rPr>
          <w:lastRenderedPageBreak/>
          <w:t xml:space="preserve">Additional interference </w:t>
        </w:r>
      </w:ins>
      <w:ins w:id="80" w:author="Thomas Chapman" w:date="2019-04-09T03:45:00Z">
        <w:r w:rsidR="00C046C1" w:rsidRPr="00C046C1">
          <w:rPr>
            <w:lang w:val="en-US"/>
            <w:rPrChange w:id="81" w:author="Thomas Chapman" w:date="2019-04-09T03:46:00Z">
              <w:rPr/>
            </w:rPrChange>
          </w:rPr>
          <w:t>scenarios</w:t>
        </w:r>
      </w:ins>
      <w:ins w:id="82" w:author="Thomas Chapman" w:date="2019-04-01T09:16:00Z">
        <w:r w:rsidRPr="00C046C1">
          <w:rPr>
            <w:lang w:val="en-US"/>
            <w:rPrChange w:id="83" w:author="Thomas Chapman" w:date="2019-04-09T03:46:00Z">
              <w:rPr/>
            </w:rPrChange>
          </w:rPr>
          <w:t xml:space="preserve"> that occur for unsynchronized TDD (including dynamic TDD and CLI)</w:t>
        </w:r>
      </w:ins>
    </w:p>
    <w:p w14:paraId="7918417F" w14:textId="5B81C944" w:rsidR="00AA148B" w:rsidRDefault="00AA148B" w:rsidP="00AA148B">
      <w:pPr>
        <w:rPr>
          <w:ins w:id="84" w:author="Thomas Chapman" w:date="2019-04-01T09:16:00Z"/>
          <w:lang w:val="en-US"/>
        </w:rPr>
      </w:pPr>
      <w:ins w:id="85" w:author="Thomas Chapman" w:date="2019-04-01T09:16:00Z">
        <w:r>
          <w:rPr>
            <w:lang w:val="en-US"/>
          </w:rPr>
          <w:t xml:space="preserve">Dynamic TDD in at least one network implies additional </w:t>
        </w:r>
      </w:ins>
      <w:ins w:id="86" w:author="Thomas Chapman" w:date="2019-04-09T03:46:00Z">
        <w:r w:rsidR="00C046C1">
          <w:rPr>
            <w:lang w:val="en-US"/>
          </w:rPr>
          <w:t>scenarios</w:t>
        </w:r>
      </w:ins>
      <w:ins w:id="87" w:author="Thomas Chapman" w:date="2019-04-01T09:16:00Z">
        <w:r>
          <w:rPr>
            <w:lang w:val="en-US"/>
          </w:rPr>
          <w:t xml:space="preserve"> for </w:t>
        </w:r>
      </w:ins>
      <w:ins w:id="88" w:author="Thomas Chapman" w:date="2019-04-09T03:46:00Z">
        <w:r w:rsidR="00C046C1">
          <w:rPr>
            <w:lang w:val="en-US"/>
          </w:rPr>
          <w:t>adjacent channel</w:t>
        </w:r>
      </w:ins>
      <w:ins w:id="89" w:author="Thomas Chapman" w:date="2019-04-01T09:16:00Z">
        <w:r>
          <w:rPr>
            <w:lang w:val="en-US"/>
          </w:rPr>
          <w:t xml:space="preserve"> interference. When both networks transmit in the same direction, then the DL-DL and UL-UL scenarios described in section </w:t>
        </w:r>
      </w:ins>
      <w:ins w:id="90" w:author="Thomas Chapman" w:date="2019-04-09T03:46:00Z">
        <w:r w:rsidR="00C046C1">
          <w:rPr>
            <w:lang w:val="en-US"/>
          </w:rPr>
          <w:t>4</w:t>
        </w:r>
      </w:ins>
      <w:ins w:id="91" w:author="Thomas Chapman" w:date="2019-04-01T09:16:00Z">
        <w:r>
          <w:rPr>
            <w:lang w:val="en-US"/>
          </w:rPr>
          <w:t>.</w:t>
        </w:r>
      </w:ins>
      <w:ins w:id="92" w:author="Thomas Chapman" w:date="2019-04-09T03:46:00Z">
        <w:r w:rsidR="00C046C1">
          <w:rPr>
            <w:lang w:val="en-US"/>
          </w:rPr>
          <w:t>2</w:t>
        </w:r>
      </w:ins>
      <w:ins w:id="93" w:author="Thomas Chapman" w:date="2019-04-01T09:16:00Z">
        <w:r>
          <w:rPr>
            <w:lang w:val="en-US"/>
          </w:rPr>
          <w:t>.2 still occur. However, there will be additional instances of DL (aggressor) – UL (victim) and UL (aggressor) – DL (victim).</w:t>
        </w:r>
      </w:ins>
    </w:p>
    <w:p w14:paraId="32958FD6" w14:textId="009C4CE7" w:rsidR="00AA148B" w:rsidRDefault="00AA148B" w:rsidP="00AA148B">
      <w:pPr>
        <w:rPr>
          <w:ins w:id="94" w:author="Thomas Chapman" w:date="2019-04-01T09:16:00Z"/>
          <w:lang w:val="en-US"/>
        </w:rPr>
      </w:pPr>
      <w:ins w:id="95" w:author="Thomas Chapman" w:date="2019-04-01T09:16:00Z">
        <w:r>
          <w:rPr>
            <w:lang w:val="en-US"/>
          </w:rPr>
          <w:t>CLI techniques may be used within an individual network to avoid interference due to dynamic TDD. However, between adjacent frequency networks, it must be assumed that the interference is not coordinated and hence the interference is only mitigated by suppression of adjacent channel and interference and receiver selectivity (ACLR/ACS).</w:t>
        </w:r>
      </w:ins>
    </w:p>
    <w:p w14:paraId="2EBBD165" w14:textId="77777777" w:rsidR="00AA148B" w:rsidRDefault="00AA148B" w:rsidP="00AA148B">
      <w:pPr>
        <w:rPr>
          <w:ins w:id="96" w:author="Thomas Chapman" w:date="2019-04-01T09:16:00Z"/>
          <w:lang w:val="en-US"/>
        </w:rPr>
      </w:pPr>
      <w:ins w:id="97" w:author="Thomas Chapman" w:date="2019-04-01T09:16:00Z">
        <w:r>
          <w:rPr>
            <w:lang w:val="en-US"/>
          </w:rPr>
          <w:t xml:space="preserve">In the DL (aggressor) – UL (victim) scenario, an aggressor BS is transmitting whilst BS in a receiver network are receiving. </w:t>
        </w:r>
      </w:ins>
    </w:p>
    <w:p w14:paraId="765CE28F" w14:textId="77777777" w:rsidR="00AA148B" w:rsidRDefault="00AA148B" w:rsidP="00AA148B">
      <w:pPr>
        <w:rPr>
          <w:ins w:id="98" w:author="Thomas Chapman" w:date="2019-04-01T09:16:00Z"/>
          <w:lang w:val="en-US"/>
        </w:rPr>
      </w:pPr>
    </w:p>
    <w:p w14:paraId="646C841A" w14:textId="6D85E19F" w:rsidR="00AA148B" w:rsidRDefault="007C1BB5" w:rsidP="00AA148B">
      <w:pPr>
        <w:jc w:val="center"/>
        <w:rPr>
          <w:ins w:id="99" w:author="Thomas Chapman" w:date="2019-04-01T09:24:00Z"/>
          <w:lang w:val="en-US"/>
        </w:rPr>
      </w:pPr>
      <w:ins w:id="100" w:author="Thomas Chapman" w:date="2019-04-01T09:24:00Z">
        <w:r>
          <w:rPr>
            <w:noProof/>
            <w:lang w:val="en-US"/>
          </w:rPr>
          <w:drawing>
            <wp:inline distT="0" distB="0" distL="0" distR="0" wp14:anchorId="0BFD135A" wp14:editId="779D6E95">
              <wp:extent cx="3775164" cy="15552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325" cy="1575505"/>
                      </a:xfrm>
                      <a:prstGeom prst="rect">
                        <a:avLst/>
                      </a:prstGeom>
                      <a:noFill/>
                    </pic:spPr>
                  </pic:pic>
                </a:graphicData>
              </a:graphic>
            </wp:inline>
          </w:drawing>
        </w:r>
      </w:ins>
    </w:p>
    <w:p w14:paraId="5A0F144E" w14:textId="7B9986D5" w:rsidR="007C1BB5" w:rsidRPr="00765CBF" w:rsidRDefault="007C1BB5" w:rsidP="007C1BB5">
      <w:pPr>
        <w:jc w:val="center"/>
        <w:rPr>
          <w:ins w:id="101" w:author="Thomas Chapman" w:date="2019-04-01T09:24:00Z"/>
          <w:b/>
          <w:lang w:val="en-US"/>
        </w:rPr>
      </w:pPr>
      <w:ins w:id="102" w:author="Thomas Chapman" w:date="2019-04-01T09:24:00Z">
        <w:r>
          <w:rPr>
            <w:b/>
            <w:lang w:val="en-US"/>
          </w:rPr>
          <w:t xml:space="preserve">Figure </w:t>
        </w:r>
      </w:ins>
      <w:ins w:id="103" w:author="Thomas Chapman" w:date="2019-04-09T03:50:00Z">
        <w:r w:rsidR="00C046C1">
          <w:rPr>
            <w:b/>
            <w:lang w:val="en-US"/>
          </w:rPr>
          <w:t>4</w:t>
        </w:r>
      </w:ins>
      <w:ins w:id="104" w:author="Thomas Chapman" w:date="2019-04-01T09:24:00Z">
        <w:r>
          <w:rPr>
            <w:b/>
            <w:lang w:val="en-US"/>
          </w:rPr>
          <w:t>.</w:t>
        </w:r>
      </w:ins>
      <w:ins w:id="105" w:author="Thomas Chapman" w:date="2019-04-09T03:50:00Z">
        <w:r w:rsidR="00C046C1">
          <w:rPr>
            <w:b/>
            <w:lang w:val="en-US"/>
          </w:rPr>
          <w:t>2</w:t>
        </w:r>
      </w:ins>
      <w:ins w:id="106" w:author="Thomas Chapman" w:date="2019-04-01T09:24:00Z">
        <w:r>
          <w:rPr>
            <w:b/>
            <w:lang w:val="en-US"/>
          </w:rPr>
          <w:t xml:space="preserve">.3-1: DL-UL </w:t>
        </w:r>
      </w:ins>
      <w:ins w:id="107" w:author="Thomas Chapman" w:date="2019-04-09T03:49:00Z">
        <w:r w:rsidR="00C046C1">
          <w:rPr>
            <w:b/>
            <w:lang w:val="en-US"/>
          </w:rPr>
          <w:t>adjacent channel</w:t>
        </w:r>
      </w:ins>
      <w:ins w:id="108" w:author="Thomas Chapman" w:date="2019-04-01T09:24:00Z">
        <w:r>
          <w:rPr>
            <w:b/>
            <w:lang w:val="en-US"/>
          </w:rPr>
          <w:t xml:space="preserve"> interference scenario</w:t>
        </w:r>
      </w:ins>
    </w:p>
    <w:p w14:paraId="442D85E0" w14:textId="77777777" w:rsidR="007C1BB5" w:rsidRDefault="007C1BB5" w:rsidP="00AA148B">
      <w:pPr>
        <w:jc w:val="center"/>
        <w:rPr>
          <w:ins w:id="109" w:author="Thomas Chapman" w:date="2019-04-01T09:16:00Z"/>
          <w:lang w:val="en-US"/>
        </w:rPr>
      </w:pPr>
    </w:p>
    <w:p w14:paraId="2A3AB43F" w14:textId="59739302" w:rsidR="00E35D9A" w:rsidRDefault="00E35D9A" w:rsidP="00E35D9A">
      <w:pPr>
        <w:rPr>
          <w:ins w:id="110" w:author="Thomas Chapman" w:date="2019-04-01T09:21:00Z"/>
          <w:lang w:val="en-US"/>
        </w:rPr>
      </w:pPr>
      <w:ins w:id="111" w:author="Thomas Chapman" w:date="2019-04-01T09:21:00Z">
        <w:r>
          <w:rPr>
            <w:lang w:val="en-US"/>
          </w:rPr>
          <w:t xml:space="preserve">For co-located BS, the interference from the aggressor will cause blocking, as described </w:t>
        </w:r>
        <w:r w:rsidRPr="00C046C1">
          <w:rPr>
            <w:lang w:val="en-US"/>
          </w:rPr>
          <w:t xml:space="preserve">in section </w:t>
        </w:r>
      </w:ins>
      <w:ins w:id="112" w:author="Thomas Chapman" w:date="2019-04-09T03:47:00Z">
        <w:r w:rsidR="00C046C1" w:rsidRPr="00C046C1">
          <w:rPr>
            <w:lang w:val="en-US"/>
            <w:rPrChange w:id="113" w:author="Thomas Chapman" w:date="2019-04-09T03:47:00Z">
              <w:rPr>
                <w:highlight w:val="yellow"/>
                <w:lang w:val="en-US"/>
              </w:rPr>
            </w:rPrChange>
          </w:rPr>
          <w:t>4.3</w:t>
        </w:r>
      </w:ins>
      <w:ins w:id="114" w:author="Thomas Chapman" w:date="2019-04-01T09:21:00Z">
        <w:r w:rsidRPr="00C046C1">
          <w:rPr>
            <w:lang w:val="en-US"/>
            <w:rPrChange w:id="115" w:author="Thomas Chapman" w:date="2019-04-09T03:47:00Z">
              <w:rPr>
                <w:highlight w:val="yellow"/>
                <w:lang w:val="en-US"/>
              </w:rPr>
            </w:rPrChange>
          </w:rPr>
          <w:t>.</w:t>
        </w:r>
        <w:r w:rsidRPr="00C046C1">
          <w:rPr>
            <w:lang w:val="en-US"/>
          </w:rPr>
          <w:t xml:space="preserve"> For</w:t>
        </w:r>
        <w:r>
          <w:rPr>
            <w:lang w:val="en-US"/>
          </w:rPr>
          <w:t xml:space="preserve"> non-co-located BS, the extent of degradation will depend on the inter-site distance and the antenna gains of the two BS. </w:t>
        </w:r>
      </w:ins>
    </w:p>
    <w:p w14:paraId="64D1C845" w14:textId="77777777" w:rsidR="00AA148B" w:rsidRDefault="00AA148B" w:rsidP="00AA148B">
      <w:pPr>
        <w:rPr>
          <w:ins w:id="116" w:author="Thomas Chapman" w:date="2019-04-01T09:16:00Z"/>
          <w:lang w:val="en-US"/>
        </w:rPr>
      </w:pPr>
      <w:ins w:id="117" w:author="Thomas Chapman" w:date="2019-04-01T09:16:00Z">
        <w:r>
          <w:rPr>
            <w:lang w:val="en-US"/>
          </w:rPr>
          <w:t>In the UL (aggressor) – DL (victim) scenario, an aggressor UE is transmitting whilst close to a victim UE.</w:t>
        </w:r>
      </w:ins>
    </w:p>
    <w:p w14:paraId="5EFCDB4D" w14:textId="77777777" w:rsidR="00AA148B" w:rsidRDefault="00AA148B" w:rsidP="00AA148B">
      <w:pPr>
        <w:rPr>
          <w:ins w:id="118" w:author="Thomas Chapman" w:date="2019-04-01T09:16:00Z"/>
          <w:lang w:val="en-US"/>
        </w:rPr>
      </w:pPr>
    </w:p>
    <w:p w14:paraId="257609D1" w14:textId="4A15123D" w:rsidR="00AA148B" w:rsidRDefault="00751982" w:rsidP="00AA148B">
      <w:pPr>
        <w:jc w:val="center"/>
        <w:rPr>
          <w:ins w:id="119" w:author="Thomas Chapman" w:date="2019-04-01T09:16:00Z"/>
          <w:lang w:val="en-US"/>
        </w:rPr>
      </w:pPr>
      <w:ins w:id="120" w:author="Thomas Chapman" w:date="2019-04-01T09:29:00Z">
        <w:r>
          <w:rPr>
            <w:noProof/>
            <w:lang w:val="en-US"/>
          </w:rPr>
          <w:drawing>
            <wp:inline distT="0" distB="0" distL="0" distR="0" wp14:anchorId="445D4117" wp14:editId="6C283AF0">
              <wp:extent cx="1802459" cy="1594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20" cy="1628638"/>
                      </a:xfrm>
                      <a:prstGeom prst="rect">
                        <a:avLst/>
                      </a:prstGeom>
                      <a:noFill/>
                    </pic:spPr>
                  </pic:pic>
                </a:graphicData>
              </a:graphic>
            </wp:inline>
          </w:drawing>
        </w:r>
      </w:ins>
    </w:p>
    <w:p w14:paraId="211FFF4E" w14:textId="4DC48A31" w:rsidR="00751982" w:rsidRPr="00765CBF" w:rsidRDefault="00751982" w:rsidP="00751982">
      <w:pPr>
        <w:jc w:val="center"/>
        <w:rPr>
          <w:ins w:id="121" w:author="Thomas Chapman" w:date="2019-04-01T09:29:00Z"/>
          <w:b/>
          <w:lang w:val="en-US"/>
        </w:rPr>
      </w:pPr>
      <w:ins w:id="122" w:author="Thomas Chapman" w:date="2019-04-01T09:29:00Z">
        <w:r>
          <w:rPr>
            <w:b/>
            <w:lang w:val="en-US"/>
          </w:rPr>
          <w:t xml:space="preserve">Figure </w:t>
        </w:r>
      </w:ins>
      <w:ins w:id="123" w:author="Thomas Chapman" w:date="2019-04-09T03:50:00Z">
        <w:r w:rsidR="00C046C1">
          <w:rPr>
            <w:b/>
            <w:lang w:val="en-US"/>
          </w:rPr>
          <w:t>4</w:t>
        </w:r>
      </w:ins>
      <w:ins w:id="124" w:author="Thomas Chapman" w:date="2019-04-01T09:29:00Z">
        <w:r>
          <w:rPr>
            <w:b/>
            <w:lang w:val="en-US"/>
          </w:rPr>
          <w:t>.</w:t>
        </w:r>
      </w:ins>
      <w:ins w:id="125" w:author="Thomas Chapman" w:date="2019-04-09T03:50:00Z">
        <w:r w:rsidR="00C046C1">
          <w:rPr>
            <w:b/>
            <w:lang w:val="en-US"/>
          </w:rPr>
          <w:t>2</w:t>
        </w:r>
      </w:ins>
      <w:ins w:id="126" w:author="Thomas Chapman" w:date="2019-04-01T09:29:00Z">
        <w:r>
          <w:rPr>
            <w:b/>
            <w:lang w:val="en-US"/>
          </w:rPr>
          <w:t>.3-</w:t>
        </w:r>
      </w:ins>
      <w:ins w:id="127" w:author="Thomas Chapman" w:date="2019-04-01T09:30:00Z">
        <w:r>
          <w:rPr>
            <w:b/>
            <w:lang w:val="en-US"/>
          </w:rPr>
          <w:t>2</w:t>
        </w:r>
      </w:ins>
      <w:ins w:id="128" w:author="Thomas Chapman" w:date="2019-04-01T09:29:00Z">
        <w:r>
          <w:rPr>
            <w:b/>
            <w:lang w:val="en-US"/>
          </w:rPr>
          <w:t xml:space="preserve">: </w:t>
        </w:r>
      </w:ins>
      <w:ins w:id="129" w:author="Thomas Chapman" w:date="2019-04-01T09:30:00Z">
        <w:r>
          <w:rPr>
            <w:b/>
            <w:lang w:val="en-US"/>
          </w:rPr>
          <w:t>U</w:t>
        </w:r>
      </w:ins>
      <w:ins w:id="130" w:author="Thomas Chapman" w:date="2019-04-01T09:29:00Z">
        <w:r>
          <w:rPr>
            <w:b/>
            <w:lang w:val="en-US"/>
          </w:rPr>
          <w:t>L-</w:t>
        </w:r>
      </w:ins>
      <w:ins w:id="131" w:author="Thomas Chapman" w:date="2019-04-01T09:30:00Z">
        <w:r>
          <w:rPr>
            <w:b/>
            <w:lang w:val="en-US"/>
          </w:rPr>
          <w:t>D</w:t>
        </w:r>
      </w:ins>
      <w:ins w:id="132" w:author="Thomas Chapman" w:date="2019-04-01T09:29:00Z">
        <w:r>
          <w:rPr>
            <w:b/>
            <w:lang w:val="en-US"/>
          </w:rPr>
          <w:t xml:space="preserve">L </w:t>
        </w:r>
      </w:ins>
      <w:ins w:id="133" w:author="Thomas Chapman" w:date="2019-04-09T03:49:00Z">
        <w:r w:rsidR="00C046C1">
          <w:rPr>
            <w:b/>
            <w:lang w:val="en-US"/>
          </w:rPr>
          <w:t>adjacent channel</w:t>
        </w:r>
      </w:ins>
      <w:ins w:id="134" w:author="Thomas Chapman" w:date="2019-04-01T09:29:00Z">
        <w:r>
          <w:rPr>
            <w:b/>
            <w:lang w:val="en-US"/>
          </w:rPr>
          <w:t xml:space="preserve"> interference scenario</w:t>
        </w:r>
      </w:ins>
    </w:p>
    <w:p w14:paraId="3C635F88" w14:textId="77777777" w:rsidR="00AA148B" w:rsidRDefault="00AA148B" w:rsidP="00AA148B">
      <w:pPr>
        <w:rPr>
          <w:ins w:id="135" w:author="Thomas Chapman" w:date="2019-04-01T09:16:00Z"/>
          <w:lang w:val="en-US"/>
        </w:rPr>
      </w:pPr>
    </w:p>
    <w:p w14:paraId="0D21A7EA" w14:textId="39290C42" w:rsidR="00AA148B" w:rsidRDefault="00AA148B" w:rsidP="00AA148B">
      <w:pPr>
        <w:rPr>
          <w:ins w:id="136" w:author="Thomas Chapman" w:date="2019-04-01T09:16:00Z"/>
          <w:lang w:val="en-US"/>
        </w:rPr>
      </w:pPr>
      <w:ins w:id="137" w:author="Thomas Chapman" w:date="2019-04-01T09:16:00Z">
        <w:r>
          <w:rPr>
            <w:lang w:val="en-US"/>
          </w:rPr>
          <w:lastRenderedPageBreak/>
          <w:t xml:space="preserve">The statistical co-existence will depend on UE TX power, separation, traffic etc. and needs to be explored with system simulation. </w:t>
        </w:r>
      </w:ins>
    </w:p>
    <w:p w14:paraId="5F3380CA" w14:textId="77777777" w:rsidR="00AA148B" w:rsidRPr="00F6302A" w:rsidRDefault="00AA148B" w:rsidP="00AA148B">
      <w:pPr>
        <w:pStyle w:val="BodyText"/>
        <w:rPr>
          <w:ins w:id="138" w:author="Thomas Chapman" w:date="2019-04-01T09:16:00Z"/>
          <w:lang w:val="en-US"/>
        </w:rPr>
      </w:pPr>
    </w:p>
    <w:p w14:paraId="7FD79D12" w14:textId="77777777" w:rsidR="00AA148B" w:rsidRPr="00AA148B" w:rsidRDefault="00AA148B" w:rsidP="00AA148B">
      <w:pPr>
        <w:rPr>
          <w:lang w:val="en-US" w:eastAsia="zh-CN"/>
        </w:rPr>
      </w:pPr>
      <w:bookmarkStart w:id="139" w:name="_GoBack"/>
      <w:bookmarkEnd w:id="139"/>
    </w:p>
    <w:sectPr w:rsidR="00AA148B" w:rsidRPr="00AA148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66AE6" w14:textId="77777777" w:rsidR="007E5797" w:rsidRDefault="007E5797">
      <w:r>
        <w:separator/>
      </w:r>
    </w:p>
  </w:endnote>
  <w:endnote w:type="continuationSeparator" w:id="0">
    <w:p w14:paraId="1C5B7E57" w14:textId="77777777" w:rsidR="007E5797" w:rsidRDefault="007E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1AB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AB395" w14:textId="77777777" w:rsidR="007E5797" w:rsidRDefault="007E5797">
      <w:r>
        <w:separator/>
      </w:r>
    </w:p>
  </w:footnote>
  <w:footnote w:type="continuationSeparator" w:id="0">
    <w:p w14:paraId="383069CD" w14:textId="77777777" w:rsidR="007E5797" w:rsidRDefault="007E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2E8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EA49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19"/>
        </w:tabs>
        <w:ind w:left="241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0"/>
    <w:lvlOverride w:ilvl="0">
      <w:startOverride w:val="5"/>
    </w:lvlOverride>
  </w:num>
  <w:num w:numId="11">
    <w:abstractNumId w:val="0"/>
    <w:lvlOverride w:ilvl="0">
      <w:startOverride w:val="4"/>
    </w:lvlOverride>
  </w:num>
  <w:num w:numId="12">
    <w:abstractNumId w:val="0"/>
    <w:lvlOverride w:ilvl="0">
      <w:startOverride w:val="4"/>
    </w:lvlOverride>
    <w:lvlOverride w:ilvl="1">
      <w:startOverride w:val="2"/>
    </w:lvlOverride>
  </w:num>
  <w:num w:numId="13">
    <w:abstractNumId w:val="0"/>
    <w:lvlOverride w:ilvl="0">
      <w:startOverride w:val="4"/>
    </w:lvlOverride>
    <w:lvlOverride w:ilvl="1">
      <w:startOverride w:val="2"/>
    </w:lvlOverride>
  </w:num>
  <w:num w:numId="14">
    <w:abstractNumId w:val="0"/>
    <w:lvlOverride w:ilvl="0">
      <w:startOverride w:val="4"/>
    </w:lvlOverride>
    <w:lvlOverride w:ilvl="1">
      <w:startOverride w:val="2"/>
    </w:lvlOverride>
  </w:num>
  <w:num w:numId="15">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4"/>
    </w:lvlOverride>
    <w:lvlOverride w:ilvl="1">
      <w:startOverride w:val="2"/>
    </w:lvlOverride>
    <w:lvlOverride w:ilvl="2">
      <w:startOverride w:val="2"/>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27C0"/>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2F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FE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D56"/>
    <w:rsid w:val="00255987"/>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860"/>
    <w:rsid w:val="002E17F2"/>
    <w:rsid w:val="002E7CAE"/>
    <w:rsid w:val="002F2771"/>
    <w:rsid w:val="002F37A9"/>
    <w:rsid w:val="002F580D"/>
    <w:rsid w:val="00301CE6"/>
    <w:rsid w:val="0030256B"/>
    <w:rsid w:val="0030501F"/>
    <w:rsid w:val="00307BA1"/>
    <w:rsid w:val="00311702"/>
    <w:rsid w:val="00311E82"/>
    <w:rsid w:val="00313FD6"/>
    <w:rsid w:val="003143BD"/>
    <w:rsid w:val="003203ED"/>
    <w:rsid w:val="00322C9F"/>
    <w:rsid w:val="00324D23"/>
    <w:rsid w:val="003264A6"/>
    <w:rsid w:val="00331751"/>
    <w:rsid w:val="00334579"/>
    <w:rsid w:val="00335858"/>
    <w:rsid w:val="00336BDA"/>
    <w:rsid w:val="00342BD7"/>
    <w:rsid w:val="00346DB5"/>
    <w:rsid w:val="003477B1"/>
    <w:rsid w:val="00356E98"/>
    <w:rsid w:val="00357380"/>
    <w:rsid w:val="003602D9"/>
    <w:rsid w:val="003604CE"/>
    <w:rsid w:val="00370E47"/>
    <w:rsid w:val="003742AC"/>
    <w:rsid w:val="00377CE1"/>
    <w:rsid w:val="00385BF0"/>
    <w:rsid w:val="003939FF"/>
    <w:rsid w:val="003A181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57D23"/>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4DD4"/>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47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826"/>
    <w:rsid w:val="005E385F"/>
    <w:rsid w:val="005E5B81"/>
    <w:rsid w:val="005F2CB1"/>
    <w:rsid w:val="005F3582"/>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982"/>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BB5"/>
    <w:rsid w:val="007C3D18"/>
    <w:rsid w:val="007C60BF"/>
    <w:rsid w:val="007C6A07"/>
    <w:rsid w:val="007C75A1"/>
    <w:rsid w:val="007C77A5"/>
    <w:rsid w:val="007D04E5"/>
    <w:rsid w:val="007D5901"/>
    <w:rsid w:val="007D7526"/>
    <w:rsid w:val="007E4610"/>
    <w:rsid w:val="007E4715"/>
    <w:rsid w:val="007E505B"/>
    <w:rsid w:val="007E5797"/>
    <w:rsid w:val="007E7091"/>
    <w:rsid w:val="007F1298"/>
    <w:rsid w:val="00803FAE"/>
    <w:rsid w:val="0080605F"/>
    <w:rsid w:val="00807786"/>
    <w:rsid w:val="00811FCB"/>
    <w:rsid w:val="008158D6"/>
    <w:rsid w:val="00817196"/>
    <w:rsid w:val="008235DB"/>
    <w:rsid w:val="00824AB4"/>
    <w:rsid w:val="00825C42"/>
    <w:rsid w:val="00825D25"/>
    <w:rsid w:val="00827D6F"/>
    <w:rsid w:val="00835AA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67D"/>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919"/>
    <w:rsid w:val="009368F3"/>
    <w:rsid w:val="00941636"/>
    <w:rsid w:val="00943742"/>
    <w:rsid w:val="00945C05"/>
    <w:rsid w:val="00946945"/>
    <w:rsid w:val="00947713"/>
    <w:rsid w:val="00950DE7"/>
    <w:rsid w:val="009517D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5BEC"/>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36D18"/>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48B"/>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38D"/>
    <w:rsid w:val="00B05084"/>
    <w:rsid w:val="00B12BA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6C1"/>
    <w:rsid w:val="00C05706"/>
    <w:rsid w:val="00C07377"/>
    <w:rsid w:val="00C10478"/>
    <w:rsid w:val="00C12107"/>
    <w:rsid w:val="00C14D4B"/>
    <w:rsid w:val="00C154BB"/>
    <w:rsid w:val="00C279B5"/>
    <w:rsid w:val="00C27C45"/>
    <w:rsid w:val="00C3719D"/>
    <w:rsid w:val="00C54995"/>
    <w:rsid w:val="00C54D41"/>
    <w:rsid w:val="00C550CF"/>
    <w:rsid w:val="00C60783"/>
    <w:rsid w:val="00C64672"/>
    <w:rsid w:val="00C65EFF"/>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13FC"/>
    <w:rsid w:val="00DC2D36"/>
    <w:rsid w:val="00DC53EF"/>
    <w:rsid w:val="00DD2156"/>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D9A"/>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A1"/>
    <w:rsid w:val="00FA2BB3"/>
    <w:rsid w:val="00FB118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1ACEA"/>
  <w15:chartTrackingRefBased/>
  <w15:docId w15:val="{6E8C89E1-E788-48C7-B685-0986DBE9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38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tabs>
        <w:tab w:val="clear" w:pos="2419"/>
        <w:tab w:val="num" w:pos="576"/>
      </w:tabs>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04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438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673</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24</cp:revision>
  <cp:lastPrinted>2008-01-31T07:09:00Z</cp:lastPrinted>
  <dcterms:created xsi:type="dcterms:W3CDTF">2019-03-04T19:10:00Z</dcterms:created>
  <dcterms:modified xsi:type="dcterms:W3CDTF">2019-04-11T13:13:00Z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